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2B" w:rsidRPr="0062042B" w:rsidRDefault="0062042B" w:rsidP="0062042B">
      <w:pPr>
        <w:shd w:val="clear" w:color="auto" w:fill="FFFFFF"/>
        <w:spacing w:after="0" w:line="240" w:lineRule="atLeast"/>
        <w:ind w:left="-300" w:right="-300"/>
        <w:outlineLvl w:val="1"/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</w:pPr>
      <w:r>
        <w:rPr>
          <w:rFonts w:ascii="Arial Narrow" w:eastAsia="Times New Roman" w:hAnsi="Arial Narrow" w:cs="Times New Roman"/>
          <w:b/>
          <w:bCs/>
          <w:color w:val="313439"/>
          <w:sz w:val="60"/>
          <w:szCs w:val="60"/>
          <w:lang w:eastAsia="pt-BR"/>
        </w:rPr>
        <w:t xml:space="preserve">  </w:t>
      </w:r>
      <w:hyperlink r:id="rId6" w:history="1">
        <w:r w:rsidRPr="0062042B">
          <w:rPr>
            <w:rFonts w:ascii="Arial Narrow" w:eastAsia="Times New Roman" w:hAnsi="Arial Narrow" w:cs="Times New Roman"/>
            <w:b/>
            <w:bCs/>
            <w:color w:val="76A226"/>
            <w:sz w:val="53"/>
            <w:szCs w:val="53"/>
            <w:bdr w:val="none" w:sz="0" w:space="0" w:color="auto" w:frame="1"/>
            <w:lang w:eastAsia="pt-BR"/>
          </w:rPr>
          <w:t>Seminário das Quatro Cartas: 2005</w:t>
        </w:r>
      </w:hyperlink>
    </w:p>
    <w:p w:rsid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</w:p>
    <w:p w:rsid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</w:pP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O primeiro semestre foi dedicado à leitura das três primeiras cartas. Ao início do segundo semestre, o tema da escrita ampliou-se com a leitura da carta de Kafka; adentramos o campo da literatura para não mais sairmos dele. O encontro com as obras literárias mostrou-se fértil, inspirador e sedutor o bastante para nos manter envolvidos, desde então. </w:t>
      </w:r>
    </w:p>
    <w:p w:rsidR="0062042B" w:rsidRP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</w:p>
    <w:p w:rsid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</w:pP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O que originalmente teria sido o </w:t>
      </w:r>
      <w:r w:rsidRPr="0062042B">
        <w:rPr>
          <w:rFonts w:ascii="Helvetica" w:eastAsia="Times New Roman" w:hAnsi="Helvetica" w:cs="Times New Roman"/>
          <w:i/>
          <w:iCs/>
          <w:color w:val="313439"/>
          <w:sz w:val="23"/>
          <w:szCs w:val="23"/>
          <w:bdr w:val="none" w:sz="0" w:space="0" w:color="auto" w:frame="1"/>
          <w:lang w:eastAsia="pt-BR"/>
        </w:rPr>
        <w:t>Seminário das três cartas</w:t>
      </w: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 transformou-se no </w:t>
      </w:r>
      <w:r w:rsidRPr="0062042B">
        <w:rPr>
          <w:rFonts w:ascii="Helvetica" w:eastAsia="Times New Roman" w:hAnsi="Helvetica" w:cs="Times New Roman"/>
          <w:i/>
          <w:iCs/>
          <w:color w:val="313439"/>
          <w:sz w:val="23"/>
          <w:szCs w:val="23"/>
          <w:bdr w:val="none" w:sz="0" w:space="0" w:color="auto" w:frame="1"/>
          <w:lang w:eastAsia="pt-BR"/>
        </w:rPr>
        <w:t>Seminário das quatro cartas</w:t>
      </w: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. O manuscrito de Kafka, de 1919, de forte matiz autobiográfico, que aborda com impressionante densidade a dor de um filho submisso a um pai tirânico, revelou-se um convite, uma porta aberta a um espaço de ampla reflexão, escrita e pesquisa, valorizando a interseção entre psicanálise e literatura.</w:t>
      </w:r>
    </w:p>
    <w:p w:rsidR="0062042B" w:rsidRP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  <w:bookmarkStart w:id="0" w:name="_GoBack"/>
      <w:bookmarkEnd w:id="0"/>
    </w:p>
    <w:p w:rsidR="0062042B" w:rsidRP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 xml:space="preserve">          Carta 52 (06.12.1896) – Sigmund Freud a Wilhelm </w:t>
      </w:r>
      <w:proofErr w:type="spellStart"/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Fliess</w:t>
      </w:r>
      <w:proofErr w:type="spellEnd"/>
    </w:p>
    <w:p w:rsidR="0062042B" w:rsidRP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          A Carta Roubada – Edgar Alan Poe (Lacan)</w:t>
      </w:r>
    </w:p>
    <w:p w:rsidR="0062042B" w:rsidRP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          Carta Apócrifa – Jaques Derrida</w:t>
      </w:r>
    </w:p>
    <w:p w:rsidR="0062042B" w:rsidRPr="0062042B" w:rsidRDefault="0062042B" w:rsidP="0062042B">
      <w:pPr>
        <w:shd w:val="clear" w:color="auto" w:fill="FFFFFF"/>
        <w:spacing w:after="0" w:line="357" w:lineRule="atLeast"/>
        <w:jc w:val="both"/>
        <w:rPr>
          <w:rFonts w:ascii="Helvetica" w:eastAsia="Times New Roman" w:hAnsi="Helvetica" w:cs="Times New Roman"/>
          <w:color w:val="313439"/>
          <w:sz w:val="21"/>
          <w:szCs w:val="21"/>
          <w:lang w:eastAsia="pt-BR"/>
        </w:rPr>
      </w:pPr>
      <w:r w:rsidRPr="0062042B">
        <w:rPr>
          <w:rFonts w:ascii="Helvetica" w:eastAsia="Times New Roman" w:hAnsi="Helvetica" w:cs="Times New Roman"/>
          <w:color w:val="313439"/>
          <w:bdr w:val="none" w:sz="0" w:space="0" w:color="auto" w:frame="1"/>
          <w:lang w:eastAsia="pt-BR"/>
        </w:rPr>
        <w:t>          Carta ao Pai – Franz Kafka</w:t>
      </w:r>
    </w:p>
    <w:p w:rsidR="00E0385A" w:rsidRDefault="00E0385A"/>
    <w:sectPr w:rsidR="00E03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CCD"/>
    <w:multiLevelType w:val="multilevel"/>
    <w:tmpl w:val="0146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C1BB8"/>
    <w:multiLevelType w:val="multilevel"/>
    <w:tmpl w:val="476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00"/>
    <w:rsid w:val="00496F00"/>
    <w:rsid w:val="0062042B"/>
    <w:rsid w:val="00E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6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6F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6F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normal2">
    <w:name w:val="textonormal2"/>
    <w:basedOn w:val="Normal"/>
    <w:rsid w:val="0049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6F00"/>
  </w:style>
  <w:style w:type="character" w:styleId="nfase">
    <w:name w:val="Emphasis"/>
    <w:basedOn w:val="Fontepargpadro"/>
    <w:uiPriority w:val="20"/>
    <w:qFormat/>
    <w:rsid w:val="00496F0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6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6F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6F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normal2">
    <w:name w:val="textonormal2"/>
    <w:basedOn w:val="Normal"/>
    <w:rsid w:val="0049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6F00"/>
  </w:style>
  <w:style w:type="character" w:styleId="nfase">
    <w:name w:val="Emphasis"/>
    <w:basedOn w:val="Fontepargpadro"/>
    <w:uiPriority w:val="20"/>
    <w:qFormat/>
    <w:rsid w:val="00496F0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litera.com.br/index.php/projetos/34-2-seminario-das-quatro-cartas-2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 OLIVEIRA IBIAPINA</dc:creator>
  <cp:lastModifiedBy>LAURA DE OLIVEIRA IBIAPINA</cp:lastModifiedBy>
  <cp:revision>2</cp:revision>
  <dcterms:created xsi:type="dcterms:W3CDTF">2014-09-09T20:38:00Z</dcterms:created>
  <dcterms:modified xsi:type="dcterms:W3CDTF">2014-09-09T20:38:00Z</dcterms:modified>
</cp:coreProperties>
</file>